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744E6" w:rsidRPr="00ED376A" w:rsidTr="00D273E1">
        <w:trPr>
          <w:jc w:val="center"/>
        </w:trPr>
        <w:tc>
          <w:tcPr>
            <w:tcW w:w="5000" w:type="pct"/>
            <w:vAlign w:val="center"/>
          </w:tcPr>
          <w:p w:rsidR="00735E47" w:rsidRDefault="00735E47" w:rsidP="00ED376A">
            <w:pPr>
              <w:jc w:val="center"/>
              <w:rPr>
                <w:rFonts w:ascii="Times New Roman" w:hAnsi="Times New Roman" w:cs="Times New Roman"/>
              </w:rPr>
            </w:pPr>
          </w:p>
          <w:p w:rsidR="0007795C" w:rsidRPr="00844021" w:rsidRDefault="0007795C" w:rsidP="0007795C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44021">
              <w:rPr>
                <w:rFonts w:ascii="Arial" w:hAnsi="Arial" w:cs="Arial"/>
                <w:b/>
                <w:sz w:val="24"/>
                <w:szCs w:val="24"/>
              </w:rPr>
              <w:t>ПРОЕКТ подготовлен и вносится на рассмотрение</w:t>
            </w:r>
          </w:p>
          <w:p w:rsidR="0007795C" w:rsidRPr="00844021" w:rsidRDefault="0007795C" w:rsidP="0007795C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84402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ученого </w:t>
            </w:r>
            <w:r w:rsidRPr="00B16272">
              <w:rPr>
                <w:rFonts w:ascii="Arial" w:hAnsi="Arial" w:cs="Arial"/>
                <w:b/>
                <w:spacing w:val="-4"/>
                <w:sz w:val="24"/>
                <w:szCs w:val="24"/>
              </w:rPr>
              <w:t>совета проректором по учебной работе Н.В. Васильев</w:t>
            </w:r>
            <w:r w:rsidR="00B16272">
              <w:rPr>
                <w:rFonts w:ascii="Arial" w:hAnsi="Arial" w:cs="Arial"/>
                <w:b/>
                <w:spacing w:val="-4"/>
                <w:sz w:val="24"/>
                <w:szCs w:val="24"/>
              </w:rPr>
              <w:t>ой</w:t>
            </w:r>
          </w:p>
          <w:p w:rsidR="0007795C" w:rsidRPr="00844021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7795C" w:rsidRPr="00844021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4021">
              <w:rPr>
                <w:rFonts w:ascii="Arial" w:hAnsi="Arial" w:cs="Arial"/>
                <w:sz w:val="26"/>
                <w:szCs w:val="26"/>
              </w:rPr>
              <w:t>ФГБОУ ВО «БАЙКАЛЬСКИЙ ГОСУДАРСТВЕННЫЙ УНИВЕРСИТЕТ»</w:t>
            </w:r>
          </w:p>
          <w:p w:rsidR="0007795C" w:rsidRPr="00844021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4021">
              <w:rPr>
                <w:rFonts w:ascii="Arial" w:hAnsi="Arial" w:cs="Arial"/>
                <w:sz w:val="26"/>
                <w:szCs w:val="26"/>
              </w:rPr>
              <w:t xml:space="preserve">РЕШЕНИЕ УЧЕНОГО СОВЕТА от </w:t>
            </w:r>
            <w:r>
              <w:rPr>
                <w:rFonts w:ascii="Arial" w:hAnsi="Arial" w:cs="Arial"/>
                <w:sz w:val="26"/>
                <w:szCs w:val="26"/>
              </w:rPr>
              <w:t>08</w:t>
            </w:r>
            <w:r w:rsidRPr="0084402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апреля</w:t>
            </w:r>
            <w:r w:rsidRPr="00844021">
              <w:rPr>
                <w:rFonts w:ascii="Arial" w:hAnsi="Arial" w:cs="Arial"/>
                <w:sz w:val="26"/>
                <w:szCs w:val="26"/>
              </w:rPr>
              <w:t xml:space="preserve"> 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844021">
              <w:rPr>
                <w:rFonts w:ascii="Arial" w:hAnsi="Arial" w:cs="Arial"/>
                <w:sz w:val="26"/>
                <w:szCs w:val="26"/>
              </w:rPr>
              <w:t xml:space="preserve"> г. № ___</w:t>
            </w:r>
          </w:p>
          <w:p w:rsidR="0007795C" w:rsidRPr="00844021" w:rsidRDefault="0007795C" w:rsidP="0007795C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7795C" w:rsidRPr="0007795C" w:rsidRDefault="0007795C" w:rsidP="0007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5C">
              <w:rPr>
                <w:rFonts w:ascii="Times New Roman" w:hAnsi="Times New Roman" w:cs="Times New Roman"/>
                <w:b/>
                <w:sz w:val="28"/>
                <w:szCs w:val="28"/>
              </w:rPr>
              <w:t>О нормах времени учебной работы и нормативах учебной нагрузки</w:t>
            </w:r>
          </w:p>
          <w:p w:rsidR="0007795C" w:rsidRPr="0007795C" w:rsidRDefault="0007795C" w:rsidP="0007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5C">
              <w:rPr>
                <w:rFonts w:ascii="Times New Roman" w:hAnsi="Times New Roman" w:cs="Times New Roman"/>
                <w:b/>
                <w:sz w:val="28"/>
                <w:szCs w:val="28"/>
              </w:rPr>
              <w:t>по дополнительным программам, программам среднего профессионального и высшего образования на 2022/2023 учебный год</w:t>
            </w:r>
          </w:p>
          <w:p w:rsidR="0007795C" w:rsidRPr="0007795C" w:rsidRDefault="0007795C" w:rsidP="0007795C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5C" w:rsidRPr="0007795C" w:rsidRDefault="00534466" w:rsidP="000D7BF8">
            <w:pPr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п. 4.11 Устава ФГБОУ ВО «БГУ» с</w:t>
            </w:r>
            <w:r w:rsidR="0007795C">
              <w:rPr>
                <w:rFonts w:ascii="Times New Roman" w:hAnsi="Times New Roman" w:cs="Times New Roman"/>
                <w:sz w:val="28"/>
                <w:szCs w:val="28"/>
              </w:rPr>
              <w:t xml:space="preserve"> целью </w:t>
            </w:r>
            <w:r w:rsidR="000D7B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учебного процесса и </w:t>
            </w:r>
            <w:r w:rsidR="0007795C">
              <w:rPr>
                <w:rFonts w:ascii="Times New Roman" w:hAnsi="Times New Roman" w:cs="Times New Roman"/>
                <w:sz w:val="28"/>
                <w:szCs w:val="28"/>
              </w:rPr>
              <w:t>планирования учебной нагрузки</w:t>
            </w:r>
            <w:r w:rsidR="000D7BF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 программам, программам среднего профессионального и высшего образования на 202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95C" w:rsidRPr="0007795C">
              <w:rPr>
                <w:rFonts w:ascii="Times New Roman" w:hAnsi="Times New Roman" w:cs="Times New Roman"/>
                <w:sz w:val="28"/>
                <w:szCs w:val="28"/>
              </w:rPr>
              <w:t>ученый совет ФГБОУ ВО «БГУ»</w:t>
            </w:r>
          </w:p>
          <w:p w:rsidR="0007795C" w:rsidRPr="0007795C" w:rsidRDefault="0007795C" w:rsidP="000779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C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07795C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времени учебной работы и норматив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нагрузки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дополнительным программам, программам среднего профессионального и высшего образования на 202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0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7BF8" w:rsidRPr="00AC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Установить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2022 г. следующие нормы времени учебной работы педагогических работников по программам среднего профессионального образования: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3004"/>
              <w:gridCol w:w="3364"/>
              <w:gridCol w:w="2504"/>
            </w:tblGrid>
            <w:tr w:rsidR="00534466" w:rsidRPr="00534466" w:rsidTr="00534466">
              <w:trPr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34466" w:rsidRPr="00534466" w:rsidTr="00534466">
              <w:trPr>
                <w:cantSplit/>
                <w:trHeight w:val="465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занятий, семинаров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группу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лабораторных работ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группу (подгруппу)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междисциплинарным курсам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– очная форма обучения (плюс 2 часа перед экзаменом на группу);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– заочная форма обучения (плюс 2 часа перед экзаменом на группу)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экзаменов 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и прием контрольных работ обучающихся по заочной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одну работу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тетрадей по общеобразовательным дисциплинам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 от аудиторной нагрузки на группу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Преподавателям общеобразовательных дисциплин (русского языка, математики)</w:t>
                  </w:r>
                </w:p>
              </w:tc>
            </w:tr>
            <w:tr w:rsidR="00534466" w:rsidRPr="00534466" w:rsidTr="00534466">
              <w:trPr>
                <w:cantSplit/>
                <w:trHeight w:val="2724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9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комиссии: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 государственный экзамен в форме демонстрационного экзамена по стандартам 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World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Skills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(при наличии);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государственный экзамен;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защита выпускных квалификационных работ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часов в день каждому члену комиссии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 председателю комиссии по каждому аттестационному испытанию;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 каждому члену комиссии по каждому аттестационному испытанию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членов экспертной группы определяется комплектом оценочной документации по компетенции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6 членов комиссии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Квалификационный экзамен по профессиональному модулю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каждому члену комиссии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3 членов квалификационной комиссии от университета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Руководство, консультации, рецензирование и прием защиты курсовых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на одного обучающегося 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учебной практикой обучающихся по очной форме обучения: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в учебных аудиториях;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с выездом на опытно-полевые участки;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практикой, проводимой на базе профильной организации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- 36 часов в неделю на группу;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- 0,5 часа в неделю на одного обучающегося;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- 0,15 часа в неделю на одного обучающегося.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 проведения практики</w:t>
                  </w:r>
                </w:p>
              </w:tc>
            </w:tr>
            <w:tr w:rsidR="00534466" w:rsidRPr="00534466" w:rsidTr="00534466">
              <w:trPr>
                <w:cantSplit/>
                <w:trHeight w:val="1484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производственной и преддипломной практикой обучающихся по 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на одного обучающегося в неделю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 проведения практики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всеми видами практик обучающихся по заочной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на одного обучающегося в неделю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Руководство, консультации, выпускных квалификационных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часов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выпускных квалификационных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Нормоконтроль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допуск к защите выпускных квалификационных работ 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Установить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2022 г. следующие нормы времени учебной работы для научно-педагогических работников, осуществляющих учебный процесс по дополнительным программам и программам высшего образования – </w:t>
            </w:r>
            <w:proofErr w:type="spellStart"/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магистратуры:</w:t>
            </w:r>
          </w:p>
          <w:tbl>
            <w:tblPr>
              <w:tblW w:w="95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9"/>
              <w:gridCol w:w="3297"/>
              <w:gridCol w:w="1962"/>
              <w:gridCol w:w="1831"/>
              <w:gridCol w:w="1712"/>
            </w:tblGrid>
            <w:tr w:rsidR="00534466" w:rsidRPr="00534466" w:rsidTr="00534466">
              <w:trPr>
                <w:cantSplit/>
                <w:trHeight w:val="322"/>
                <w:tblHeader/>
                <w:jc w:val="center"/>
              </w:trPr>
              <w:tc>
                <w:tcPr>
                  <w:tcW w:w="710" w:type="dxa"/>
                  <w:vMerge w:val="restart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3396" w:type="dxa"/>
                  <w:vMerge w:val="restart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5395" w:type="dxa"/>
                  <w:gridSpan w:val="3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</w:tr>
            <w:tr w:rsidR="00534466" w:rsidRPr="00534466" w:rsidTr="00534466">
              <w:trPr>
                <w:cantSplit/>
                <w:trHeight w:val="299"/>
                <w:tblHeader/>
                <w:jc w:val="center"/>
              </w:trPr>
              <w:tc>
                <w:tcPr>
                  <w:tcW w:w="710" w:type="dxa"/>
                  <w:vMerge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96" w:type="dxa"/>
                  <w:vMerge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</w:p>
              </w:tc>
              <w:tc>
                <w:tcPr>
                  <w:tcW w:w="1842" w:type="dxa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специалитета</w:t>
                  </w:r>
                  <w:proofErr w:type="spellEnd"/>
                </w:p>
              </w:tc>
              <w:tc>
                <w:tcPr>
                  <w:tcW w:w="1568" w:type="dxa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магистратуры</w:t>
                  </w:r>
                </w:p>
              </w:tc>
            </w:tr>
            <w:tr w:rsidR="00534466" w:rsidRPr="00534466" w:rsidTr="00534466">
              <w:trPr>
                <w:trHeight w:val="365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занятий, семинаров и лабораторных работ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группу (</w:t>
                  </w: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подгрупппу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за 1 акад. час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очная форма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(плюс 2 часа перед экзаменом на группу)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заочная форма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(плюс 2 часа перед экзаменом на группу)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часа на одного обучающегося 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экзаменов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0,35 часа на одного обучающегося 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и организация всех видов и типов практик:      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очной форме обучения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 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7.2.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очно-заочной и заочной формам обучения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в неделю на одного обучающегося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trHeight w:val="1036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научно-исследовательской работой, очная и очно-заочная формы обучения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 на одного обучающегося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научно-исследовательской работой,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заочная форма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Руководство, консультации, рецензирование, прием защиты курсовых работ 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на одну работу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государственных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экзаменов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</w:t>
                  </w:r>
                </w:p>
              </w:tc>
            </w:tr>
            <w:tr w:rsidR="00534466" w:rsidRPr="00534466" w:rsidTr="00534466">
              <w:trPr>
                <w:trHeight w:val="1146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(включая консультирование) выпускной квалификационной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работой</w:t>
                  </w:r>
                </w:p>
              </w:tc>
              <w:tc>
                <w:tcPr>
                  <w:tcW w:w="1985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часов  на одного обучающегося</w:t>
                  </w:r>
                </w:p>
              </w:tc>
              <w:tc>
                <w:tcPr>
                  <w:tcW w:w="1842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часов на одного обучающегося</w:t>
                  </w:r>
                </w:p>
              </w:tc>
              <w:tc>
                <w:tcPr>
                  <w:tcW w:w="1568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часов на одного обучающегося</w:t>
                  </w:r>
                </w:p>
              </w:tc>
            </w:tr>
            <w:tr w:rsidR="00534466" w:rsidRPr="00534466" w:rsidTr="00534466">
              <w:trPr>
                <w:trHeight w:val="888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Рецензирование выпускных квалификационных работ </w:t>
                  </w:r>
                </w:p>
              </w:tc>
              <w:tc>
                <w:tcPr>
                  <w:tcW w:w="1985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842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 на одну работу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8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 на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одну работу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trHeight w:val="736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текста выпускной квалификационной работы в электронном виде на объем заимствования в системе «</w:t>
                  </w: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Антиплагиат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одну выпускную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квалификационную работу</w:t>
                  </w:r>
                </w:p>
              </w:tc>
            </w:tr>
            <w:tr w:rsidR="00534466" w:rsidRPr="00534466" w:rsidTr="00534466">
              <w:trPr>
                <w:trHeight w:val="888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Допуск к защите выпускных квалификационных работ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(зав. кафедрой и/или </w:t>
                  </w: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нормоконтролеру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</w:tr>
            <w:tr w:rsidR="00534466" w:rsidRPr="00534466" w:rsidTr="00534466">
              <w:trPr>
                <w:trHeight w:val="614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государственной экзаменационной комиссии по защите выпускных 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квалификационных работ (для председателя комиссии)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час на одного обучающегося</w:t>
                  </w:r>
                </w:p>
              </w:tc>
            </w:tr>
            <w:tr w:rsidR="00534466" w:rsidRPr="00534466" w:rsidTr="00534466">
              <w:trPr>
                <w:trHeight w:val="711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защите выпускных квалификационных работ (для членов комиссии)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каждому члену комиссии на одного обучающегося</w:t>
                  </w:r>
                </w:p>
              </w:tc>
            </w:tr>
            <w:tr w:rsidR="00534466" w:rsidRPr="00534466" w:rsidTr="00534466">
              <w:trPr>
                <w:trHeight w:val="237"/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государственной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экзаменационной комиссии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 часа 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координатора юридической клиники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за учебный год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6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магистерской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программой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1 программу</w:t>
                  </w:r>
                </w:p>
              </w:tc>
            </w:tr>
          </w:tbl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Установить с 01 сентября 2022 г. следующие нормы времени учебной работы для научно-педагогических работников университета, осуществляющих учебный процесс по программам аспирантуры, в докторантуре: </w:t>
            </w:r>
          </w:p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13"/>
              <w:gridCol w:w="3647"/>
              <w:gridCol w:w="2534"/>
              <w:gridCol w:w="10"/>
              <w:gridCol w:w="1989"/>
            </w:tblGrid>
            <w:tr w:rsidR="00534466" w:rsidRPr="00534466" w:rsidTr="00534466">
              <w:trPr>
                <w:cantSplit/>
                <w:trHeight w:val="322"/>
                <w:tblHeader/>
                <w:jc w:val="center"/>
              </w:trPr>
              <w:tc>
                <w:tcPr>
                  <w:tcW w:w="1313" w:type="dxa"/>
                  <w:vMerge w:val="restart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647" w:type="dxa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4533" w:type="dxa"/>
                  <w:gridSpan w:val="3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</w:tr>
            <w:tr w:rsidR="00534466" w:rsidRPr="00534466" w:rsidTr="00534466">
              <w:trPr>
                <w:cantSplit/>
                <w:trHeight w:val="299"/>
                <w:tblHeader/>
                <w:jc w:val="center"/>
              </w:trPr>
              <w:tc>
                <w:tcPr>
                  <w:tcW w:w="1313" w:type="dxa"/>
                  <w:vMerge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4" w:type="dxa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федеральные государственные требования (ФГТ)</w:t>
                  </w:r>
                </w:p>
              </w:tc>
              <w:tc>
                <w:tcPr>
                  <w:tcW w:w="1999" w:type="dxa"/>
                  <w:gridSpan w:val="2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федеральный государственный образовательный стандарт ВО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практических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занятий, семинаров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лабораторных работ</w:t>
                  </w: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группу (подгруппу) за 1 акад. час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очная форма</w:t>
                  </w: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(плюс 2 часа перед экзаменом на группу)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заочная форма</w:t>
                  </w: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(плюс 2 часа перед экзаменом на группу)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часа на одного обучающегося 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экзаменов</w:t>
                  </w: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 часа 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кандидатских экзаменов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аспирантами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gridSpan w:val="2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часов в год на одного обучающегося</w:t>
                  </w:r>
                </w:p>
              </w:tc>
              <w:tc>
                <w:tcPr>
                  <w:tcW w:w="1989" w:type="dxa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практикой по получению профессиональных умений и опыта профессиональной деятельности, в </w:t>
                  </w: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педагогической: </w:t>
                  </w:r>
                </w:p>
              </w:tc>
              <w:tc>
                <w:tcPr>
                  <w:tcW w:w="2544" w:type="dxa"/>
                  <w:gridSpan w:val="2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очной форме обучения</w:t>
                  </w:r>
                </w:p>
              </w:tc>
              <w:tc>
                <w:tcPr>
                  <w:tcW w:w="2544" w:type="dxa"/>
                  <w:gridSpan w:val="2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заочной форме обучения</w:t>
                  </w:r>
                </w:p>
              </w:tc>
              <w:tc>
                <w:tcPr>
                  <w:tcW w:w="2544" w:type="dxa"/>
                  <w:gridSpan w:val="2"/>
                </w:tcPr>
                <w:p w:rsidR="00534466" w:rsidRPr="00534466" w:rsidRDefault="00C433B5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 в неделю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научными исследованиями (научно-исследовательской </w:t>
                  </w: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деятельностью и подготовкой НКР (диссертации) на соискание ученой степени кандидата наук)</w:t>
                  </w:r>
                </w:p>
              </w:tc>
              <w:tc>
                <w:tcPr>
                  <w:tcW w:w="2544" w:type="dxa"/>
                  <w:gridSpan w:val="2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в неделю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программой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аспирантуры </w:t>
                  </w:r>
                </w:p>
              </w:tc>
              <w:tc>
                <w:tcPr>
                  <w:tcW w:w="2544" w:type="dxa"/>
                  <w:gridSpan w:val="2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часов в год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 программу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текста научно-квалификационных работ в электронном виде на объем заимствования в системе «</w:t>
                  </w: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Антиплагиат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44" w:type="dxa"/>
                  <w:gridSpan w:val="2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подготовкой к представлению научного доклада об основных результатах подготовленной научно-квалификационной работы (диссертации)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(научному руководителю)</w:t>
                  </w:r>
                </w:p>
              </w:tc>
              <w:tc>
                <w:tcPr>
                  <w:tcW w:w="2544" w:type="dxa"/>
                  <w:gridSpan w:val="2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 часов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 допущенного к представлению научного доклада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Нормоконтроль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текста научно-квалификационной работы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нормоконтролеру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2544" w:type="dxa"/>
                  <w:gridSpan w:val="2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приему государственного экзамена и представлению научного доклада по результатам научно-квалификационной работы (для членов комиссии)</w:t>
                  </w:r>
                </w:p>
              </w:tc>
              <w:tc>
                <w:tcPr>
                  <w:tcW w:w="2544" w:type="dxa"/>
                  <w:gridSpan w:val="2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приему государственного экзамена и представлению научного доклада по результатам научно-квалификационной работы (для председателя)</w:t>
                  </w:r>
                </w:p>
              </w:tc>
              <w:tc>
                <w:tcPr>
                  <w:tcW w:w="2544" w:type="dxa"/>
                  <w:gridSpan w:val="2"/>
                  <w:vAlign w:val="center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89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государственной экзаменационной комиссии</w:t>
                  </w:r>
                </w:p>
              </w:tc>
              <w:tc>
                <w:tcPr>
                  <w:tcW w:w="2534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999" w:type="dxa"/>
                  <w:gridSpan w:val="2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 часа на одного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</w:p>
              </w:tc>
            </w:tr>
            <w:tr w:rsidR="00534466" w:rsidRPr="00534466" w:rsidTr="00534466">
              <w:trPr>
                <w:jc w:val="center"/>
              </w:trPr>
              <w:tc>
                <w:tcPr>
                  <w:tcW w:w="1313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47" w:type="dxa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докторантов</w:t>
                  </w:r>
                </w:p>
              </w:tc>
              <w:tc>
                <w:tcPr>
                  <w:tcW w:w="4533" w:type="dxa"/>
                  <w:gridSpan w:val="3"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одного обучающегося</w:t>
                  </w:r>
                </w:p>
              </w:tc>
            </w:tr>
            <w:tr w:rsidR="00534466" w:rsidRPr="00534466" w:rsidTr="005344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 руководство лицами, прикрепленными для подготовки диссертации на соискание ученой степени кандидата наук</w:t>
                  </w:r>
                </w:p>
              </w:tc>
              <w:tc>
                <w:tcPr>
                  <w:tcW w:w="4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часов в год на одного соискателя ученой степени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У</w:t>
            </w: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proofErr w:type="spellStart"/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тановить</w:t>
            </w:r>
            <w:proofErr w:type="spellEnd"/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нормы времени для планирования второй половины рабочего дня 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профессорско-преподавательского состава, осуществляющего учебный процесс по программам высшего образования</w:t>
            </w: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10084" w:type="dxa"/>
              <w:tblLook w:val="04A0" w:firstRow="1" w:lastRow="0" w:firstColumn="1" w:lastColumn="0" w:noHBand="0" w:noVBand="1"/>
            </w:tblPr>
            <w:tblGrid>
              <w:gridCol w:w="4607"/>
              <w:gridCol w:w="958"/>
              <w:gridCol w:w="688"/>
              <w:gridCol w:w="1511"/>
              <w:gridCol w:w="1648"/>
            </w:tblGrid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норма, часов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всего, часов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Обязательная часть: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лекциям и семинарам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исходя из аудиторной нагрузки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час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посещаемости и текущей успеваемости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Разработка и внесение в АСУ учебно-методических материалов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Текущие консультации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открытого занятия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занятие</w:t>
                  </w:r>
                </w:p>
              </w:tc>
            </w:tr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Вариативная часть </w:t>
                  </w:r>
                </w:p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(поручения заведующего кафедрой):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Учебно-методическая работа: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442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учебный план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и использование курса в MOODLE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курс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открытого занятия с последующим обсуждением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занятие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и переподготовка (по согласованию с заведующим кафедрой)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час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учебных изданий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издание</w:t>
                  </w:r>
                </w:p>
              </w:tc>
            </w:tr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Организационная работа: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институтом (факультетом)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кафедрой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качестве заместителя директора института (декана факультета)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успеваемости обучающихся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оформления документации по контингенту обучающихся в институте (на факультете) в соответствии с нормативными документами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организацией воспитательной работой в институте (на факультете)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внесением преподавателями в АРМ информации о текущей успеваемости и посещаемости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организацией ГИА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организацией практической подготовки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предметной и экзаменационной комиссиях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обязанностей ответственного: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ОПОП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организацию практической подготовки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НИР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НИРС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профориентацию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связь с выпускниками и трудоустройство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работу с аспирантами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обязанностей куратора студенческой группы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поток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материалов к: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Ученого совета БГУ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доклад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ученого совета института (факультета)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доклад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заседанию кафедры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доклад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работе: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Ученого совета БГУ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ученого совета института (факультета)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методического совета по направлению подготовки 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присутствие на заседаниях кафедры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ЦВОКО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Научно-исследовательская работа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участника всероссийских и международных научных мероприятиях студентов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(университетские)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для иностранных студентов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(межвузовские) (для руководителя оргкомитета и ответственного исполнителя)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(межвузовские) (для членов оргкомитета)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(всероссийские или международные) (для руководителя оргкомитета и ответственного исполнителя)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(всероссийские или международные) (для членов оргкомитета)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конференций регионального уровня (для руководителей оргкомитета) 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оргкомитетах конференций регионального уровня (для членов оргкомитета)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всероссийских и международных конференций (для руководителей оргкомитета и ответственных исполнителей) 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всероссийских и международных конференций (для членов оргкомитета) 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всероссийской или международной конференции, форуме, конгрессе и пр.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международной конференции, форуме, конгрессе и пр. (на иностранном языке)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Подача заявки на грант, конкурсной заявки на выполнение НИР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заявку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пакета документов для участия ВКР в конкурсах, грантах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ВКР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Руководство студенческим научным кружком, зарегистрированным в научном управлении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кружок</w:t>
                  </w:r>
                </w:p>
              </w:tc>
            </w:tr>
            <w:tr w:rsidR="00534466" w:rsidRPr="00534466" w:rsidTr="00534466">
              <w:trPr>
                <w:trHeight w:val="55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Научный руководитель, ответственный исполнитель научно-исследовательских работ, грантов на организацию научно-исследовательских или методических работ (без финансирования)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тему</w:t>
                  </w:r>
                </w:p>
              </w:tc>
            </w:tr>
            <w:tr w:rsidR="00534466" w:rsidRPr="00534466" w:rsidTr="00534466">
              <w:trPr>
                <w:trHeight w:val="70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 научно-исследовательских работ, грантов на организацию научно-исследовательских или методических работ (без финансирования)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тему</w:t>
                  </w:r>
                </w:p>
              </w:tc>
            </w:tr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экскурсий, семинаров, диспутов, круглых столов, встреч и т.д., направленных на воспитание, разностороннее развитие студенческой молодежи: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Общеуниверситетский уровень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общежитии/ среди общежитий студенческого городка БГУ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Институтский/ факультетский/ кафедральный уровень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нормативной документации по организации воспитательной работы и </w:t>
                  </w:r>
                  <w:proofErr w:type="spellStart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обучающихся БГУ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ППС в спортивных и культурных мероприятиях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Прочие работы, выполняемые по поручению зав. кафедрой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отзывов на автореферат кандидатской диссертации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автореферат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отзывов на автореферат докторской диссертации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автореферат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кандидатской диссертации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рецензию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докторской  диссертации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рецензию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отзыва ведущей организации по кандидатской диссертации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отзыв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отзыва ведущей организации по докторской диссертации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отзыв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научных лекториев по профессиональной ориентации молодежи и привлечению абитуриентов 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оргкомитете и предметной комиссии олимпиады абитуриентов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мероприятие</w:t>
                  </w:r>
                </w:p>
              </w:tc>
            </w:tr>
            <w:tr w:rsidR="00534466" w:rsidRPr="00534466" w:rsidTr="00534466">
              <w:trPr>
                <w:trHeight w:val="6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Участие в работе внешних комиссий, комитетов, рабочих групп и пр. (вне БГУ, как представитель университета)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1 комиссию</w:t>
                  </w:r>
                </w:p>
              </w:tc>
            </w:tr>
            <w:tr w:rsidR="00534466" w:rsidRPr="00534466" w:rsidTr="00534466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непредвиденных видов работ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534466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</w:tbl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Планирование работы профессорско-преподавательского состава (ППС) проводить в пределах установленного трудовым законодательством рабочего времени (36 часов в неделю на полную ставку), которое составляет 1464 астрономических часа в год, с учетом сокращения на 1 час предпраздничных дней. 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Вторую половину рабочего дня планировать исходя из занимаемой доли ставки ППС.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7. Заведующим кафедрами утверждать индивидуальные планы работы профессорско-преподавательского состава. 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Проректору, курирующему учебную работу, утверждать индивидуальные планы работы директоров институтов, декана факультета и заведующих кафедрами.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 Включить в контактную работу обучающихся с преподавателем следующие виды учебных работ 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дополнительным программам и программам высшего образования</w:t>
            </w: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проведение лекционных и практических (семинарских) занятий, лабораторных работ;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практической подготовкой, научными исследованиями;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курсовой работой;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аттестационные испытания промежуточной аттестации (прием зачетов, экзаменов);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выпускной квалификационной работой, подготовкой к представлению научного доклада по результатам научной квалификационной работы.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Установить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2022 г. норматив учебной нагрузки штатных преподавателей из числа профессорско-преподавательского состава в размере </w:t>
            </w:r>
            <w:r w:rsidR="00C433B5"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880 часов 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преподавателя (ставку) в год</w:t>
            </w:r>
            <w:bookmarkStart w:id="0" w:name="_GoBack"/>
            <w:bookmarkEnd w:id="0"/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Установить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2022 г. норматив учебной нагрузки заведующих кафедрами университета в размере 450 часов на заведующего (ставку) в год.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Установить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2022 г. норматив учебной нагрузки директоров институтов/декана факультета университета в размере 225 часов на директора/декана (ставку) в год.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Установить с 01 сентября 2022 г. норматив учебной нагрузки работникам, выполняющим функции заместителей директоров/декана факультета, в размере 700 часов (ставку) в год.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Заведующим кафедрами планировать учебную нагрузку исходя из условия: не менее 30</w:t>
            </w:r>
            <w:r w:rsidR="0013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– аудиторная нагрузка, не более 70</w:t>
            </w:r>
            <w:r w:rsidR="0013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– внеаудиторная нагрузка.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Установить с 01 сентября 2022 г. норматив учебной нагрузки работникам, выполняющим функции заместителей директора Колледжа, заведующих отделений Колледжа в размере не более 720 часов в год.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 Установить с 01 сентября 2022 г. повышающий коэффициент 2 к учебной нагрузке, выраженной в часах, по дисциплинам, преподаваемым на иностранных языках, для образовательных программ, заявленных для реализации на иностранном языке.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Профессорско-преподавательскому составу (ППС) и работникам университета, привлекаемым к преподавательской работе по программам среднего профессионального образования, заявление на выполнение учебной работы согласовывать с руководителем по основному месту работы.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Оплату труда ППС и работников университета, привлекаемых к преподавательской работе по программам среднего профессионального образования, производить по ставкам заработной платы педагогических работников, осуществляющих образовательную деятельность по образовательным программам СПО, согласно установленной нормы часов педагогической работы. </w:t>
            </w:r>
          </w:p>
          <w:p w:rsidR="00534466" w:rsidRP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Контроль за исполнением настоящего приказа возложить на проректора, курирующего по учебную работу.</w:t>
            </w:r>
          </w:p>
          <w:p w:rsidR="0007795C" w:rsidRPr="0007795C" w:rsidRDefault="0007795C" w:rsidP="0007795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5C" w:rsidRPr="0007795C" w:rsidRDefault="0007795C" w:rsidP="0007795C">
            <w:pPr>
              <w:tabs>
                <w:tab w:val="left" w:pos="0"/>
                <w:tab w:val="left" w:pos="9639"/>
                <w:tab w:val="left" w:pos="1275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C">
              <w:rPr>
                <w:rFonts w:ascii="Times New Roman" w:hAnsi="Times New Roman" w:cs="Times New Roman"/>
                <w:sz w:val="28"/>
                <w:szCs w:val="28"/>
              </w:rPr>
              <w:t>Председатель ученого совета                                                         В.В. Игнатенко</w:t>
            </w:r>
          </w:p>
          <w:p w:rsidR="00131D86" w:rsidRDefault="00131D86" w:rsidP="000D7BF8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744E6" w:rsidRPr="00ED376A" w:rsidRDefault="00C744E6" w:rsidP="00ED3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37EA" w:rsidRDefault="00C437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581BE5" w:rsidRPr="00B16272" w:rsidRDefault="00581BE5" w:rsidP="00AC0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85" w:rsidRPr="00B16272" w:rsidRDefault="00AC0085" w:rsidP="00AC0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Визы:</w:t>
      </w:r>
    </w:p>
    <w:p w:rsidR="00AC0085" w:rsidRPr="00B16272" w:rsidRDefault="00AC0085" w:rsidP="00AC0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85" w:rsidRPr="00453BE1" w:rsidRDefault="00FF4B48" w:rsidP="002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проректор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0E406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 Бубнов</w:t>
      </w:r>
    </w:p>
    <w:p w:rsidR="00FF4B48" w:rsidRPr="00453BE1" w:rsidRDefault="00FF4B48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Проректор по учебной ра</w:t>
      </w:r>
      <w:r w:rsidR="00614C5D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боте</w:t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F4B4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 Васильева</w:t>
      </w: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</w:t>
      </w:r>
      <w:r w:rsidR="00FF4B4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молодёжной политике </w:t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FF4B4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Ю.В. Пятковская</w:t>
      </w:r>
    </w:p>
    <w:p w:rsidR="00BD7280" w:rsidRPr="00453BE1" w:rsidRDefault="00BD7280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280" w:rsidRPr="00453BE1" w:rsidRDefault="00BD7280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</w:p>
    <w:p w:rsidR="00BD7280" w:rsidRPr="00453BE1" w:rsidRDefault="00BD7280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Колледжа Байкальского университета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406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Е.М. Хитрова</w:t>
      </w:r>
    </w:p>
    <w:p w:rsidR="00883361" w:rsidRPr="00453BE1" w:rsidRDefault="00883361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085" w:rsidRPr="00453BE1" w:rsidRDefault="00FF4B48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</w:t>
      </w:r>
      <w:r w:rsidR="00AC0085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бухгалтер</w:t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0E406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0E406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 Ефимова</w:t>
      </w: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</w:t>
      </w: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планово-ф</w:t>
      </w:r>
      <w:r w:rsidR="00614C5D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инансового управления</w:t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406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 Нелидова</w:t>
      </w: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учебно-методического</w:t>
      </w: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8336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E406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Т.А. Бутакова</w:t>
      </w:r>
    </w:p>
    <w:p w:rsidR="00AC0085" w:rsidRPr="00453BE1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376A" w:rsidRPr="00453BE1" w:rsidRDefault="00931578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научного управления                                  </w:t>
      </w:r>
      <w:r w:rsidR="00453BE1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0E4068"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 Санина</w:t>
      </w:r>
    </w:p>
    <w:p w:rsidR="00453BE1" w:rsidRPr="00453BE1" w:rsidRDefault="00453BE1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BE1" w:rsidRPr="00B16272" w:rsidRDefault="00453BE1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отдела документационного обеспечения                                            Л.И. Шавенкова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D376A" w:rsidRPr="00B16272" w:rsidTr="00ED376A">
        <w:tc>
          <w:tcPr>
            <w:tcW w:w="5097" w:type="dxa"/>
          </w:tcPr>
          <w:p w:rsidR="00ED376A" w:rsidRPr="00B16272" w:rsidRDefault="00ED376A" w:rsidP="002F63C2">
            <w:pPr>
              <w:spacing w:line="36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ED376A" w:rsidRPr="00B16272" w:rsidRDefault="00ED376A" w:rsidP="002F63C2">
            <w:pPr>
              <w:spacing w:line="36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ru-RU"/>
              </w:rPr>
            </w:pPr>
          </w:p>
        </w:tc>
      </w:tr>
    </w:tbl>
    <w:p w:rsidR="00FF4B48" w:rsidRPr="00B16272" w:rsidRDefault="00FF4B48" w:rsidP="00614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B48" w:rsidRPr="00B16272" w:rsidRDefault="00FF4B48" w:rsidP="00614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B48" w:rsidRPr="00B16272" w:rsidRDefault="00FF4B48" w:rsidP="00614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B48" w:rsidRPr="00B16272" w:rsidRDefault="00FF4B48" w:rsidP="00614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FF4B48" w:rsidRDefault="00FF4B48" w:rsidP="00614C5D">
      <w:pPr>
        <w:spacing w:after="0" w:line="240" w:lineRule="auto"/>
        <w:rPr>
          <w:rFonts w:ascii="Times New Roman" w:hAnsi="Times New Roman" w:cs="Times New Roman"/>
        </w:rPr>
      </w:pPr>
    </w:p>
    <w:p w:rsidR="00614C5D" w:rsidRPr="003B2915" w:rsidRDefault="00614C5D" w:rsidP="00614C5D">
      <w:pPr>
        <w:spacing w:after="0" w:line="240" w:lineRule="auto"/>
        <w:rPr>
          <w:rFonts w:ascii="Times New Roman" w:hAnsi="Times New Roman" w:cs="Times New Roman"/>
        </w:rPr>
      </w:pPr>
      <w:r w:rsidRPr="003B2915">
        <w:rPr>
          <w:rFonts w:ascii="Times New Roman" w:hAnsi="Times New Roman" w:cs="Times New Roman"/>
        </w:rPr>
        <w:t>Исполнитель:</w:t>
      </w:r>
    </w:p>
    <w:p w:rsidR="00614C5D" w:rsidRPr="003B2915" w:rsidRDefault="00931578" w:rsidP="00614C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учебного отдела УМУ </w:t>
      </w:r>
      <w:r w:rsidR="00614C5D" w:rsidRPr="003B2915">
        <w:rPr>
          <w:rFonts w:ascii="Times New Roman" w:hAnsi="Times New Roman" w:cs="Times New Roman"/>
        </w:rPr>
        <w:t>Е.В. Шипицына</w:t>
      </w:r>
    </w:p>
    <w:sectPr w:rsidR="00614C5D" w:rsidRPr="003B2915" w:rsidSect="00B77CEF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F0"/>
    <w:rsid w:val="000345F2"/>
    <w:rsid w:val="000670BB"/>
    <w:rsid w:val="00077174"/>
    <w:rsid w:val="0007795C"/>
    <w:rsid w:val="000C22DB"/>
    <w:rsid w:val="000D7BF8"/>
    <w:rsid w:val="000E4068"/>
    <w:rsid w:val="000F294B"/>
    <w:rsid w:val="001110B1"/>
    <w:rsid w:val="00124F85"/>
    <w:rsid w:val="00131D86"/>
    <w:rsid w:val="001847E2"/>
    <w:rsid w:val="001B15AF"/>
    <w:rsid w:val="001B4D3E"/>
    <w:rsid w:val="001E5BF7"/>
    <w:rsid w:val="001F697C"/>
    <w:rsid w:val="00203937"/>
    <w:rsid w:val="002050C4"/>
    <w:rsid w:val="0029535A"/>
    <w:rsid w:val="002B2E9A"/>
    <w:rsid w:val="002B78D0"/>
    <w:rsid w:val="002F63C2"/>
    <w:rsid w:val="00372BC3"/>
    <w:rsid w:val="00380CC8"/>
    <w:rsid w:val="00380FBC"/>
    <w:rsid w:val="00384A4E"/>
    <w:rsid w:val="003B2915"/>
    <w:rsid w:val="003C31E7"/>
    <w:rsid w:val="004455F0"/>
    <w:rsid w:val="00453BE1"/>
    <w:rsid w:val="00524DFF"/>
    <w:rsid w:val="00534466"/>
    <w:rsid w:val="00581BE5"/>
    <w:rsid w:val="00603744"/>
    <w:rsid w:val="00607745"/>
    <w:rsid w:val="00614C5D"/>
    <w:rsid w:val="00670ED6"/>
    <w:rsid w:val="00691323"/>
    <w:rsid w:val="006D298F"/>
    <w:rsid w:val="006E33C7"/>
    <w:rsid w:val="006E6858"/>
    <w:rsid w:val="006E7823"/>
    <w:rsid w:val="00735E47"/>
    <w:rsid w:val="00736288"/>
    <w:rsid w:val="00741902"/>
    <w:rsid w:val="00763961"/>
    <w:rsid w:val="007D1E8E"/>
    <w:rsid w:val="007D555A"/>
    <w:rsid w:val="007E7BA3"/>
    <w:rsid w:val="007F69D2"/>
    <w:rsid w:val="00812963"/>
    <w:rsid w:val="00883361"/>
    <w:rsid w:val="00892565"/>
    <w:rsid w:val="008B4AFE"/>
    <w:rsid w:val="009302A2"/>
    <w:rsid w:val="00931578"/>
    <w:rsid w:val="009425FB"/>
    <w:rsid w:val="009A2909"/>
    <w:rsid w:val="009B38EB"/>
    <w:rsid w:val="009D53BF"/>
    <w:rsid w:val="00A01623"/>
    <w:rsid w:val="00A33D54"/>
    <w:rsid w:val="00A506E1"/>
    <w:rsid w:val="00A87A50"/>
    <w:rsid w:val="00AC0085"/>
    <w:rsid w:val="00AF791B"/>
    <w:rsid w:val="00B11337"/>
    <w:rsid w:val="00B16272"/>
    <w:rsid w:val="00B6019E"/>
    <w:rsid w:val="00B77CEF"/>
    <w:rsid w:val="00BA399F"/>
    <w:rsid w:val="00BD7280"/>
    <w:rsid w:val="00C33046"/>
    <w:rsid w:val="00C33647"/>
    <w:rsid w:val="00C433B5"/>
    <w:rsid w:val="00C437EA"/>
    <w:rsid w:val="00C744E6"/>
    <w:rsid w:val="00CB6616"/>
    <w:rsid w:val="00D273E1"/>
    <w:rsid w:val="00D7429F"/>
    <w:rsid w:val="00D8405B"/>
    <w:rsid w:val="00D916AC"/>
    <w:rsid w:val="00E14E27"/>
    <w:rsid w:val="00E341CC"/>
    <w:rsid w:val="00EB4B05"/>
    <w:rsid w:val="00ED376A"/>
    <w:rsid w:val="00F11AB5"/>
    <w:rsid w:val="00F46973"/>
    <w:rsid w:val="00F858F3"/>
    <w:rsid w:val="00F9746D"/>
    <w:rsid w:val="00FF3672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5D51"/>
  <w15:chartTrackingRefBased/>
  <w15:docId w15:val="{22A5E517-1C79-44BB-BF61-86E0D40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Васильева Наталья Викторовна</cp:lastModifiedBy>
  <cp:revision>8</cp:revision>
  <cp:lastPrinted>2021-06-28T08:05:00Z</cp:lastPrinted>
  <dcterms:created xsi:type="dcterms:W3CDTF">2022-04-05T09:52:00Z</dcterms:created>
  <dcterms:modified xsi:type="dcterms:W3CDTF">2022-04-11T01:06:00Z</dcterms:modified>
</cp:coreProperties>
</file>